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54C93">
        <w:rPr>
          <w:rFonts w:ascii="Corbel" w:hAnsi="Corbel"/>
          <w:i/>
          <w:smallCaps/>
          <w:sz w:val="24"/>
          <w:szCs w:val="24"/>
        </w:rPr>
        <w:t>2022-2027</w:t>
      </w:r>
    </w:p>
    <w:p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753F0">
        <w:rPr>
          <w:rFonts w:ascii="Corbel" w:hAnsi="Corbel"/>
          <w:sz w:val="24"/>
          <w:szCs w:val="24"/>
        </w:rPr>
        <w:t>)</w:t>
      </w:r>
    </w:p>
    <w:p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1030F5">
        <w:rPr>
          <w:rFonts w:ascii="Corbel" w:hAnsi="Corbel"/>
          <w:sz w:val="24"/>
          <w:szCs w:val="24"/>
        </w:rPr>
        <w:t>akademicki  2024</w:t>
      </w:r>
      <w:r w:rsidR="00554C93">
        <w:rPr>
          <w:rFonts w:ascii="Corbel" w:hAnsi="Corbel"/>
          <w:sz w:val="24"/>
          <w:szCs w:val="24"/>
        </w:rPr>
        <w:t>/2025</w:t>
      </w:r>
      <w:bookmarkStart w:id="0" w:name="_GoBack"/>
      <w:bookmarkEnd w:id="0"/>
    </w:p>
    <w:p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6A2C" w:rsidRDefault="001030F5" w:rsidP="001030F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6A2C">
              <w:rPr>
                <w:rFonts w:ascii="Corbel" w:hAnsi="Corbel"/>
                <w:color w:val="auto"/>
                <w:sz w:val="24"/>
                <w:szCs w:val="24"/>
              </w:rPr>
              <w:t>Prawo wykroczeń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753F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  <w:r w:rsidR="004A6A2C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03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1E35BA"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:rsidTr="00B819C8">
        <w:tc>
          <w:tcPr>
            <w:tcW w:w="2694" w:type="dxa"/>
            <w:vAlign w:val="center"/>
          </w:tcPr>
          <w:p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753F0" w:rsidRDefault="001030F5" w:rsidP="007C4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030F5" w:rsidRPr="00BD739A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1030F5" w:rsidRPr="005A2B78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1030F5" w:rsidRPr="00BD739A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1030F5" w:rsidRPr="00BD739A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Mgr B. Bachurska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85747A" w:rsidRPr="00C753F0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Wykł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Konw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Sem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Prakt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53F0" w:rsidRDefault="001030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1030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753F0" w:rsidRDefault="00740D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eastAsia="MS Gothic" w:hAnsi="Corbel" w:cs="MS Gothic"/>
          <w:b w:val="0"/>
          <w:szCs w:val="24"/>
        </w:rPr>
        <w:t xml:space="preserve"> </w:t>
      </w:r>
      <w:r w:rsidR="004A6A2C">
        <w:rPr>
          <w:rFonts w:ascii="Corbel" w:eastAsia="MS Gothic" w:hAnsi="Corbel" w:cs="MS Gothic"/>
          <w:b w:val="0"/>
          <w:szCs w:val="24"/>
        </w:rPr>
        <w:t xml:space="preserve"> </w:t>
      </w:r>
      <w:r w:rsidRPr="00C753F0">
        <w:rPr>
          <w:rFonts w:ascii="Corbel" w:eastAsia="MS Gothic" w:hAnsi="Corbel" w:cs="MS Gothic"/>
          <w:b w:val="0"/>
          <w:szCs w:val="24"/>
        </w:rPr>
        <w:t>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="001030F5">
        <w:rPr>
          <w:rFonts w:ascii="Corbel" w:eastAsia="Times New Roman" w:hAnsi="Corbel"/>
          <w:sz w:val="24"/>
          <w:szCs w:val="24"/>
          <w:lang w:eastAsia="pl-PL"/>
        </w:rPr>
        <w:t>Konwersatorium: Zaliczenie na ocenę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p w:rsidR="004B2C81" w:rsidRPr="00C753F0" w:rsidRDefault="004B2C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745302">
        <w:tc>
          <w:tcPr>
            <w:tcW w:w="9670" w:type="dxa"/>
          </w:tcPr>
          <w:p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karnego materialnego i procesowego, definicję przestępstwa, zasady wyłączenia odpowiedzialności karnej, zasady postępowania przez organami wymiaru sprawiedliwości oraz role pełnione przez poszczególnych uczestników tego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postępowania, umieć zastosować metody interpretacji normy prawnej, umieć zastosować wnioskowania prawnicze.</w:t>
            </w:r>
          </w:p>
        </w:tc>
      </w:tr>
    </w:tbl>
    <w:p w:rsidR="004A6A2C" w:rsidRDefault="004A6A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:rsidTr="00923D7D">
        <w:tc>
          <w:tcPr>
            <w:tcW w:w="851" w:type="dxa"/>
            <w:vAlign w:val="center"/>
          </w:tcPr>
          <w:p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 w:rsidR="00DB583C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:rsidTr="00923D7D">
        <w:tc>
          <w:tcPr>
            <w:tcW w:w="851" w:type="dxa"/>
            <w:vAlign w:val="center"/>
          </w:tcPr>
          <w:p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:rsidTr="0071620A">
        <w:tc>
          <w:tcPr>
            <w:tcW w:w="1701" w:type="dxa"/>
            <w:vAlign w:val="center"/>
          </w:tcPr>
          <w:p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8D14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 w:rsidR="008D1400">
              <w:rPr>
                <w:rFonts w:ascii="Corbel" w:hAnsi="Corbel"/>
                <w:b w:val="0"/>
                <w:smallCaps w:val="0"/>
                <w:szCs w:val="24"/>
              </w:rPr>
              <w:t>, 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  <w:r w:rsidR="008A6C7B"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53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923D7D">
        <w:tc>
          <w:tcPr>
            <w:tcW w:w="9639" w:type="dxa"/>
          </w:tcPr>
          <w:p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:rsidTr="008F3D42">
        <w:tc>
          <w:tcPr>
            <w:tcW w:w="1985" w:type="dxa"/>
            <w:vAlign w:val="center"/>
          </w:tcPr>
          <w:p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D42" w:rsidRPr="00C753F0" w:rsidTr="008F3D42">
        <w:tc>
          <w:tcPr>
            <w:tcW w:w="1985" w:type="dxa"/>
          </w:tcPr>
          <w:p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F3D42" w:rsidRPr="00C753F0" w:rsidRDefault="008A6C7B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="008F3D42"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</w:tcPr>
          <w:p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 w:rsidR="008A6C7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8A6C7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F25F60">
        <w:tc>
          <w:tcPr>
            <w:tcW w:w="1985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11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12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13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923D7D">
        <w:tc>
          <w:tcPr>
            <w:tcW w:w="9670" w:type="dxa"/>
          </w:tcPr>
          <w:p w:rsidR="001C4B59" w:rsidRPr="00C753F0" w:rsidRDefault="008A6C7B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="001C4B59"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1C4B59" w:rsidRPr="00C753F0" w:rsidRDefault="008A6C7B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</w:t>
            </w:r>
            <w:proofErr w:type="spellStart"/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kazusowym</w:t>
            </w:r>
            <w:proofErr w:type="spellEnd"/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:rsidR="0085747A" w:rsidRPr="00C753F0" w:rsidRDefault="008A6C7B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  oraz ustne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na ocenę pozytywną wymaga uzyskania co najmniej 50% poprawnych odpowiedzi.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:rsidTr="003E1941">
        <w:tc>
          <w:tcPr>
            <w:tcW w:w="4962" w:type="dxa"/>
            <w:vAlign w:val="center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780228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:rsidTr="00923D7D">
        <w:tc>
          <w:tcPr>
            <w:tcW w:w="4962" w:type="dxa"/>
          </w:tcPr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:rsidTr="00923D7D">
        <w:tc>
          <w:tcPr>
            <w:tcW w:w="4962" w:type="dxa"/>
          </w:tcPr>
          <w:p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napisanie referatu itp.)</w:t>
            </w:r>
          </w:p>
        </w:tc>
        <w:tc>
          <w:tcPr>
            <w:tcW w:w="4677" w:type="dxa"/>
          </w:tcPr>
          <w:p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</w:t>
      </w:r>
      <w:r w:rsidR="00780228">
        <w:rPr>
          <w:rFonts w:ascii="Corbel" w:hAnsi="Corbel"/>
          <w:smallCaps w:val="0"/>
          <w:szCs w:val="24"/>
        </w:rPr>
        <w:t>DOWE W RAMACH PRZEDMIOTU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:rsidTr="0071620A">
        <w:trPr>
          <w:trHeight w:val="397"/>
        </w:trPr>
        <w:tc>
          <w:tcPr>
            <w:tcW w:w="3544" w:type="dxa"/>
          </w:tcPr>
          <w:p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:rsidTr="0071620A">
        <w:trPr>
          <w:trHeight w:val="397"/>
        </w:trPr>
        <w:tc>
          <w:tcPr>
            <w:tcW w:w="3544" w:type="dxa"/>
          </w:tcPr>
          <w:p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D54E3" w:rsidRDefault="008D54E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:rsidTr="0071620A">
        <w:trPr>
          <w:trHeight w:val="397"/>
        </w:trPr>
        <w:tc>
          <w:tcPr>
            <w:tcW w:w="7513" w:type="dxa"/>
          </w:tcPr>
          <w:p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056F4" w:rsidRDefault="002056F4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Ustawa z dnia 20 maja 1971 r. Kodeks wykroczeń (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Dz.U. z 2021 r., poz. 281 z późn.zm.),</w:t>
            </w:r>
          </w:p>
          <w:p w:rsidR="002056F4" w:rsidRDefault="002056F4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Ustawa z dnia 24 sierpnia 2001 </w:t>
            </w:r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 Kodeks postępowania w sprawach o wykroczenia (</w:t>
            </w:r>
            <w:proofErr w:type="spellStart"/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Dz.U. z 2020 r., poz. 729 z późn.zm.),</w:t>
            </w:r>
          </w:p>
          <w:p w:rsidR="001C4B59" w:rsidRPr="00C753F0" w:rsidRDefault="001C4B59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T. Bojarski, Polskie prawo wykroczeń, Zarys wykładu, Wydawnictwo Prawnicze, Warszawa </w:t>
            </w:r>
            <w:r w:rsidR="00C7117D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>2012</w:t>
            </w:r>
            <w:r w:rsidRPr="00C753F0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 xml:space="preserve"> lub nowsze wydanie,</w:t>
            </w:r>
          </w:p>
          <w:p w:rsidR="001C4B59" w:rsidRPr="002056F4" w:rsidRDefault="001C4B59" w:rsidP="001C4B59">
            <w:pPr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A. Marek, Prawo wykroczeń (materialne i procesowe), Warszawa </w:t>
            </w:r>
            <w:r w:rsidR="002056F4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>2019</w:t>
            </w:r>
            <w:r w:rsidRPr="00C753F0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 xml:space="preserve"> lub nowsze wydanie,</w:t>
            </w:r>
          </w:p>
        </w:tc>
      </w:tr>
      <w:tr w:rsidR="0085747A" w:rsidRPr="00C753F0" w:rsidTr="0071620A">
        <w:trPr>
          <w:trHeight w:val="397"/>
        </w:trPr>
        <w:tc>
          <w:tcPr>
            <w:tcW w:w="7513" w:type="dxa"/>
          </w:tcPr>
          <w:p w:rsidR="0085747A" w:rsidRPr="007C4F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80228" w:rsidRDefault="001C4B59" w:rsidP="00780228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2019,</w:t>
            </w:r>
          </w:p>
          <w:p w:rsidR="001C4B59" w:rsidRPr="00780228" w:rsidRDefault="00780228" w:rsidP="002056F4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T. Bojarski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Kodeks wy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kroczeń, Komentarz, Warszawa 202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0,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39F" w:rsidRDefault="002F139F" w:rsidP="00C16ABF">
      <w:pPr>
        <w:spacing w:after="0" w:line="240" w:lineRule="auto"/>
      </w:pPr>
      <w:r>
        <w:separator/>
      </w:r>
    </w:p>
  </w:endnote>
  <w:endnote w:type="continuationSeparator" w:id="0">
    <w:p w:rsidR="002F139F" w:rsidRDefault="002F13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39F" w:rsidRDefault="002F139F" w:rsidP="00C16ABF">
      <w:pPr>
        <w:spacing w:after="0" w:line="240" w:lineRule="auto"/>
      </w:pPr>
      <w:r>
        <w:separator/>
      </w:r>
    </w:p>
  </w:footnote>
  <w:footnote w:type="continuationSeparator" w:id="0">
    <w:p w:rsidR="002F139F" w:rsidRDefault="002F13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09"/>
    <w:rsid w:val="000F1C57"/>
    <w:rsid w:val="000F5615"/>
    <w:rsid w:val="001030F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35BA"/>
    <w:rsid w:val="001F2CA2"/>
    <w:rsid w:val="001F5962"/>
    <w:rsid w:val="002056F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39F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2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7C3"/>
    <w:rsid w:val="00490F7D"/>
    <w:rsid w:val="00491678"/>
    <w:rsid w:val="004968E2"/>
    <w:rsid w:val="004A3EEA"/>
    <w:rsid w:val="004A4D1F"/>
    <w:rsid w:val="004A6A2C"/>
    <w:rsid w:val="004B2C81"/>
    <w:rsid w:val="004D5282"/>
    <w:rsid w:val="004F152D"/>
    <w:rsid w:val="004F1551"/>
    <w:rsid w:val="004F55A3"/>
    <w:rsid w:val="0050496F"/>
    <w:rsid w:val="00513B6F"/>
    <w:rsid w:val="00517C63"/>
    <w:rsid w:val="005363C4"/>
    <w:rsid w:val="00536BDE"/>
    <w:rsid w:val="00543ACC"/>
    <w:rsid w:val="005515AB"/>
    <w:rsid w:val="00554C93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DCD"/>
    <w:rsid w:val="00745302"/>
    <w:rsid w:val="007461D6"/>
    <w:rsid w:val="00746EC8"/>
    <w:rsid w:val="00763BF1"/>
    <w:rsid w:val="00766FD4"/>
    <w:rsid w:val="00780228"/>
    <w:rsid w:val="0078168C"/>
    <w:rsid w:val="00787C2A"/>
    <w:rsid w:val="00790E27"/>
    <w:rsid w:val="007A4022"/>
    <w:rsid w:val="007A6E6E"/>
    <w:rsid w:val="007C3299"/>
    <w:rsid w:val="007C3BCC"/>
    <w:rsid w:val="007C4546"/>
    <w:rsid w:val="007C4FEC"/>
    <w:rsid w:val="007C753A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C7B"/>
    <w:rsid w:val="008C0CC0"/>
    <w:rsid w:val="008C19A9"/>
    <w:rsid w:val="008C379D"/>
    <w:rsid w:val="008C5147"/>
    <w:rsid w:val="008C5359"/>
    <w:rsid w:val="008C5363"/>
    <w:rsid w:val="008D1400"/>
    <w:rsid w:val="008D3DFB"/>
    <w:rsid w:val="008D54E3"/>
    <w:rsid w:val="008E64F4"/>
    <w:rsid w:val="008F12C9"/>
    <w:rsid w:val="008F3D4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A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17D"/>
    <w:rsid w:val="00C753F0"/>
    <w:rsid w:val="00C766DF"/>
    <w:rsid w:val="00C94B98"/>
    <w:rsid w:val="00CA2B96"/>
    <w:rsid w:val="00CA5089"/>
    <w:rsid w:val="00CC5675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A6F"/>
    <w:rsid w:val="00DA2114"/>
    <w:rsid w:val="00DB583C"/>
    <w:rsid w:val="00DE09C0"/>
    <w:rsid w:val="00DE1A5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F2F4"/>
  <w15:docId w15:val="{0C019F26-F94D-423A-9B13-FEA2CCAD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EBA5-5531-4BCD-B875-D30B5285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8</cp:revision>
  <cp:lastPrinted>2019-02-06T12:12:00Z</cp:lastPrinted>
  <dcterms:created xsi:type="dcterms:W3CDTF">2022-01-21T11:41:00Z</dcterms:created>
  <dcterms:modified xsi:type="dcterms:W3CDTF">2022-11-29T13:16:00Z</dcterms:modified>
</cp:coreProperties>
</file>